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B2E" w:rsidRPr="00E9510E" w:rsidRDefault="00E9510E">
      <w:pPr>
        <w:rPr>
          <w:rFonts w:ascii="Arial" w:hAnsi="Arial" w:cs="Arial"/>
          <w:b/>
        </w:rPr>
      </w:pPr>
      <w:r w:rsidRPr="00E9510E">
        <w:rPr>
          <w:rFonts w:ascii="Arial" w:hAnsi="Arial" w:cs="Arial"/>
          <w:b/>
        </w:rPr>
        <w:t>Electronic Portfolio Rubric</w:t>
      </w:r>
      <w:r w:rsidRPr="00E9510E">
        <w:rPr>
          <w:rFonts w:ascii="Arial" w:hAnsi="Arial" w:cs="Arial"/>
          <w:b/>
        </w:rPr>
        <w:tab/>
      </w:r>
      <w:bookmarkStart w:id="0" w:name="_GoBack"/>
      <w:bookmarkEnd w:id="0"/>
    </w:p>
    <w:p w:rsidR="00E9510E" w:rsidRPr="00E9510E" w:rsidRDefault="00E9510E">
      <w:pPr>
        <w:rPr>
          <w:rFonts w:ascii="Arial" w:hAnsi="Arial" w:cs="Arial"/>
          <w:b/>
        </w:rPr>
      </w:pPr>
      <w:r w:rsidRPr="00E9510E">
        <w:rPr>
          <w:rFonts w:ascii="Arial" w:hAnsi="Arial" w:cs="Arial"/>
          <w:b/>
        </w:rPr>
        <w:t xml:space="preserve">Name:  </w:t>
      </w:r>
      <w:r w:rsidRPr="00E9510E">
        <w:rPr>
          <w:rFonts w:ascii="Arial" w:hAnsi="Arial" w:cs="Arial"/>
          <w:b/>
        </w:rPr>
        <w:tab/>
      </w:r>
      <w:r w:rsidRPr="00E9510E">
        <w:rPr>
          <w:rFonts w:ascii="Arial" w:hAnsi="Arial" w:cs="Arial"/>
          <w:b/>
        </w:rPr>
        <w:tab/>
      </w:r>
      <w:r w:rsidRPr="00E9510E">
        <w:rPr>
          <w:rFonts w:ascii="Arial" w:hAnsi="Arial" w:cs="Arial"/>
          <w:b/>
        </w:rPr>
        <w:tab/>
      </w:r>
      <w:r w:rsidRPr="00E9510E">
        <w:rPr>
          <w:rFonts w:ascii="Arial" w:hAnsi="Arial" w:cs="Arial"/>
          <w:b/>
        </w:rPr>
        <w:tab/>
      </w:r>
      <w:r w:rsidRPr="00E9510E">
        <w:rPr>
          <w:rFonts w:ascii="Arial" w:hAnsi="Arial" w:cs="Arial"/>
          <w:b/>
        </w:rPr>
        <w:tab/>
        <w:t>Course/Topic: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510"/>
        <w:gridCol w:w="1832"/>
        <w:gridCol w:w="1833"/>
        <w:gridCol w:w="1848"/>
        <w:gridCol w:w="1833"/>
      </w:tblGrid>
      <w:tr w:rsidR="00E9510E" w:rsidRPr="00E9510E" w:rsidTr="00E9510E">
        <w:tc>
          <w:tcPr>
            <w:tcW w:w="1352" w:type="dxa"/>
          </w:tcPr>
          <w:p w:rsidR="00E9510E" w:rsidRPr="00E9510E" w:rsidRDefault="00E9510E" w:rsidP="00E9510E">
            <w:pPr>
              <w:tabs>
                <w:tab w:val="left" w:pos="180"/>
                <w:tab w:val="center" w:pos="997"/>
              </w:tabs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872" w:type="dxa"/>
          </w:tcPr>
          <w:p w:rsidR="00E9510E" w:rsidRPr="00E9510E" w:rsidRDefault="00E9510E" w:rsidP="00E9510E">
            <w:pPr>
              <w:tabs>
                <w:tab w:val="left" w:pos="180"/>
                <w:tab w:val="center" w:pos="997"/>
              </w:tabs>
              <w:spacing w:after="0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ab/>
            </w:r>
            <w:r w:rsidRPr="00E9510E">
              <w:rPr>
                <w:rFonts w:ascii="Arial" w:hAnsi="Arial" w:cs="Arial"/>
                <w:b/>
              </w:rPr>
              <w:tab/>
            </w:r>
            <w:r w:rsidRPr="00E9510E">
              <w:rPr>
                <w:rFonts w:ascii="Arial" w:hAnsi="Arial" w:cs="Arial"/>
                <w:b/>
              </w:rPr>
              <w:t>8-10</w:t>
            </w:r>
          </w:p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Excelling</w:t>
            </w:r>
          </w:p>
        </w:tc>
        <w:tc>
          <w:tcPr>
            <w:tcW w:w="1873" w:type="dxa"/>
          </w:tcPr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6-7</w:t>
            </w:r>
          </w:p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Meeting</w:t>
            </w:r>
          </w:p>
        </w:tc>
        <w:tc>
          <w:tcPr>
            <w:tcW w:w="1886" w:type="dxa"/>
          </w:tcPr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4-5</w:t>
            </w:r>
          </w:p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Approaching</w:t>
            </w:r>
          </w:p>
        </w:tc>
        <w:tc>
          <w:tcPr>
            <w:tcW w:w="1873" w:type="dxa"/>
          </w:tcPr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1-3</w:t>
            </w:r>
          </w:p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Limited</w:t>
            </w:r>
          </w:p>
        </w:tc>
      </w:tr>
      <w:tr w:rsidR="00E9510E" w:rsidRPr="00E9510E" w:rsidTr="00E9510E">
        <w:tc>
          <w:tcPr>
            <w:tcW w:w="1352" w:type="dxa"/>
          </w:tcPr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  <w:b/>
                <w:lang w:val="en-CA"/>
              </w:rPr>
            </w:pPr>
            <w:r w:rsidRPr="00E9510E">
              <w:rPr>
                <w:rFonts w:ascii="Arial" w:hAnsi="Arial" w:cs="Arial"/>
                <w:b/>
                <w:lang w:val="en-CA"/>
              </w:rPr>
              <w:t>Content</w:t>
            </w:r>
          </w:p>
        </w:tc>
        <w:tc>
          <w:tcPr>
            <w:tcW w:w="1872" w:type="dxa"/>
          </w:tcPr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 xml:space="preserve">-All </w:t>
            </w:r>
            <w:proofErr w:type="spellStart"/>
            <w:r w:rsidRPr="00E9510E">
              <w:rPr>
                <w:rFonts w:ascii="Arial" w:hAnsi="Arial" w:cs="Arial"/>
                <w:lang w:val="en-CA"/>
              </w:rPr>
              <w:t>artifacts</w:t>
            </w:r>
            <w:proofErr w:type="spellEnd"/>
            <w:r w:rsidRPr="00E9510E">
              <w:rPr>
                <w:rFonts w:ascii="Arial" w:hAnsi="Arial" w:cs="Arial"/>
                <w:lang w:val="en-CA"/>
              </w:rPr>
              <w:t xml:space="preserve"> and work samples are clearly and directly related to the purpose of the portfolio.</w:t>
            </w:r>
          </w:p>
          <w:p w:rsidR="00E9510E" w:rsidRPr="00E9510E" w:rsidRDefault="00E9510E" w:rsidP="00086E40">
            <w:pPr>
              <w:spacing w:before="2" w:after="2"/>
              <w:rPr>
                <w:rFonts w:ascii="Arial" w:hAnsi="Arial" w:cs="Arial"/>
                <w:lang w:val="en-CA"/>
              </w:rPr>
            </w:pPr>
            <w:r w:rsidRPr="00E9510E">
              <w:rPr>
                <w:rFonts w:ascii="Arial" w:hAnsi="Arial" w:cs="Arial"/>
                <w:lang w:val="en-CA"/>
              </w:rPr>
              <w:t>-A wide variety of learning samples are used</w:t>
            </w:r>
          </w:p>
          <w:p w:rsidR="00E9510E" w:rsidRPr="00E9510E" w:rsidRDefault="00E9510E" w:rsidP="00086E40">
            <w:pPr>
              <w:spacing w:before="2" w:after="2"/>
              <w:rPr>
                <w:rFonts w:ascii="Arial" w:hAnsi="Arial" w:cs="Arial"/>
              </w:rPr>
            </w:pPr>
          </w:p>
        </w:tc>
        <w:tc>
          <w:tcPr>
            <w:tcW w:w="1873" w:type="dxa"/>
          </w:tcPr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 xml:space="preserve">-Most </w:t>
            </w:r>
            <w:proofErr w:type="spellStart"/>
            <w:r w:rsidRPr="00E9510E">
              <w:rPr>
                <w:rFonts w:ascii="Arial" w:hAnsi="Arial" w:cs="Arial"/>
                <w:lang w:val="en-CA"/>
              </w:rPr>
              <w:t>artifacts</w:t>
            </w:r>
            <w:proofErr w:type="spellEnd"/>
            <w:r w:rsidRPr="00E9510E">
              <w:rPr>
                <w:rFonts w:ascii="Arial" w:hAnsi="Arial" w:cs="Arial"/>
                <w:lang w:val="en-CA"/>
              </w:rPr>
              <w:t xml:space="preserve"> and work samples are related to the purpose of the portfolio</w:t>
            </w:r>
          </w:p>
          <w:p w:rsidR="00E9510E" w:rsidRPr="00E9510E" w:rsidRDefault="00E9510E" w:rsidP="00086E40">
            <w:pPr>
              <w:spacing w:before="2" w:after="2"/>
              <w:rPr>
                <w:rFonts w:ascii="Arial" w:hAnsi="Arial" w:cs="Arial"/>
                <w:lang w:val="en-CA"/>
              </w:rPr>
            </w:pPr>
            <w:r w:rsidRPr="00E9510E">
              <w:rPr>
                <w:rFonts w:ascii="Arial" w:hAnsi="Arial" w:cs="Arial"/>
                <w:lang w:val="en-CA"/>
              </w:rPr>
              <w:t>- A variety of learning samples are used</w:t>
            </w:r>
          </w:p>
          <w:p w:rsidR="00E9510E" w:rsidRPr="00E9510E" w:rsidRDefault="00E9510E" w:rsidP="00086E40">
            <w:pPr>
              <w:spacing w:before="2" w:after="2"/>
              <w:rPr>
                <w:rFonts w:ascii="Arial" w:hAnsi="Arial" w:cs="Arial"/>
              </w:rPr>
            </w:pPr>
          </w:p>
        </w:tc>
        <w:tc>
          <w:tcPr>
            <w:tcW w:w="1886" w:type="dxa"/>
          </w:tcPr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 xml:space="preserve">-Some </w:t>
            </w:r>
            <w:proofErr w:type="spellStart"/>
            <w:r w:rsidRPr="00E9510E">
              <w:rPr>
                <w:rFonts w:ascii="Arial" w:hAnsi="Arial" w:cs="Arial"/>
                <w:lang w:val="en-CA"/>
              </w:rPr>
              <w:t>artifacts</w:t>
            </w:r>
            <w:proofErr w:type="spellEnd"/>
            <w:r w:rsidRPr="00E9510E">
              <w:rPr>
                <w:rFonts w:ascii="Arial" w:hAnsi="Arial" w:cs="Arial"/>
                <w:lang w:val="en-CA"/>
              </w:rPr>
              <w:t xml:space="preserve"> and work samples are related to the purpose.</w:t>
            </w:r>
          </w:p>
          <w:p w:rsidR="00E9510E" w:rsidRPr="00E9510E" w:rsidRDefault="00E9510E" w:rsidP="00086E40">
            <w:pPr>
              <w:spacing w:before="2" w:after="2"/>
              <w:rPr>
                <w:rFonts w:ascii="Arial" w:hAnsi="Arial" w:cs="Arial"/>
                <w:lang w:val="en-CA"/>
              </w:rPr>
            </w:pPr>
            <w:r w:rsidRPr="00E9510E">
              <w:rPr>
                <w:rFonts w:ascii="Arial" w:hAnsi="Arial" w:cs="Arial"/>
                <w:lang w:val="en-CA"/>
              </w:rPr>
              <w:t>-Some variety of learning samples are used</w:t>
            </w:r>
          </w:p>
          <w:p w:rsidR="00E9510E" w:rsidRPr="00E9510E" w:rsidRDefault="00E9510E" w:rsidP="00086E40">
            <w:pPr>
              <w:spacing w:before="2" w:after="2"/>
              <w:rPr>
                <w:rFonts w:ascii="Arial" w:hAnsi="Arial" w:cs="Arial"/>
              </w:rPr>
            </w:pPr>
          </w:p>
        </w:tc>
        <w:tc>
          <w:tcPr>
            <w:tcW w:w="1873" w:type="dxa"/>
          </w:tcPr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 xml:space="preserve">-All </w:t>
            </w:r>
            <w:proofErr w:type="spellStart"/>
            <w:r w:rsidRPr="00E9510E">
              <w:rPr>
                <w:rFonts w:ascii="Arial" w:hAnsi="Arial" w:cs="Arial"/>
                <w:lang w:val="en-CA"/>
              </w:rPr>
              <w:t>artifacts</w:t>
            </w:r>
            <w:proofErr w:type="spellEnd"/>
            <w:r w:rsidRPr="00E9510E">
              <w:rPr>
                <w:rFonts w:ascii="Arial" w:hAnsi="Arial" w:cs="Arial"/>
                <w:lang w:val="en-CA"/>
              </w:rPr>
              <w:t xml:space="preserve"> are unrelated to the purpose of the portfolio</w:t>
            </w:r>
          </w:p>
          <w:p w:rsidR="00E9510E" w:rsidRPr="00E9510E" w:rsidRDefault="00E9510E" w:rsidP="00086E40">
            <w:pPr>
              <w:spacing w:before="2" w:after="2"/>
              <w:rPr>
                <w:rFonts w:ascii="Arial" w:hAnsi="Arial" w:cs="Arial"/>
                <w:lang w:val="en-CA"/>
              </w:rPr>
            </w:pPr>
            <w:r w:rsidRPr="00E9510E">
              <w:rPr>
                <w:rFonts w:ascii="Arial" w:hAnsi="Arial" w:cs="Arial"/>
                <w:lang w:val="en-CA"/>
              </w:rPr>
              <w:t>-All learning samples are of the same genre</w:t>
            </w:r>
          </w:p>
          <w:p w:rsidR="00E9510E" w:rsidRPr="00E9510E" w:rsidRDefault="00E9510E" w:rsidP="00E9510E">
            <w:pPr>
              <w:spacing w:before="2" w:after="2"/>
              <w:rPr>
                <w:rFonts w:ascii="Arial" w:hAnsi="Arial" w:cs="Arial"/>
              </w:rPr>
            </w:pPr>
          </w:p>
        </w:tc>
      </w:tr>
      <w:tr w:rsidR="00E9510E" w:rsidRPr="00E9510E" w:rsidTr="00E9510E">
        <w:tc>
          <w:tcPr>
            <w:tcW w:w="1352" w:type="dxa"/>
          </w:tcPr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72" w:type="dxa"/>
          </w:tcPr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4</w:t>
            </w:r>
          </w:p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Excelling</w:t>
            </w:r>
          </w:p>
        </w:tc>
        <w:tc>
          <w:tcPr>
            <w:tcW w:w="1873" w:type="dxa"/>
          </w:tcPr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3</w:t>
            </w:r>
          </w:p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Meeting</w:t>
            </w:r>
          </w:p>
        </w:tc>
        <w:tc>
          <w:tcPr>
            <w:tcW w:w="1886" w:type="dxa"/>
          </w:tcPr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2</w:t>
            </w:r>
          </w:p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Approaching</w:t>
            </w:r>
          </w:p>
        </w:tc>
        <w:tc>
          <w:tcPr>
            <w:tcW w:w="1873" w:type="dxa"/>
          </w:tcPr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1</w:t>
            </w:r>
          </w:p>
          <w:p w:rsidR="00E9510E" w:rsidRPr="00E9510E" w:rsidRDefault="00E9510E" w:rsidP="00086E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9510E">
              <w:rPr>
                <w:rFonts w:ascii="Arial" w:hAnsi="Arial" w:cs="Arial"/>
                <w:b/>
              </w:rPr>
              <w:t>Limited</w:t>
            </w:r>
          </w:p>
        </w:tc>
      </w:tr>
      <w:tr w:rsidR="00E9510E" w:rsidRPr="00E9510E" w:rsidTr="00E9510E">
        <w:tc>
          <w:tcPr>
            <w:tcW w:w="1352" w:type="dxa"/>
          </w:tcPr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  <w:b/>
                <w:lang w:val="en-CA"/>
              </w:rPr>
            </w:pPr>
            <w:r w:rsidRPr="00E9510E">
              <w:rPr>
                <w:rFonts w:ascii="Arial" w:hAnsi="Arial" w:cs="Arial"/>
                <w:b/>
                <w:lang w:val="en-CA"/>
              </w:rPr>
              <w:t>Summaries</w:t>
            </w:r>
          </w:p>
          <w:p w:rsidR="00E9510E" w:rsidRPr="00E9510E" w:rsidRDefault="00E9510E" w:rsidP="00E9510E">
            <w:pPr>
              <w:tabs>
                <w:tab w:val="left" w:pos="800"/>
              </w:tabs>
              <w:rPr>
                <w:rFonts w:ascii="Arial" w:hAnsi="Arial" w:cs="Arial"/>
                <w:b/>
                <w:lang w:val="en-CA"/>
              </w:rPr>
            </w:pPr>
            <w:r w:rsidRPr="00E9510E">
              <w:rPr>
                <w:rFonts w:ascii="Arial" w:hAnsi="Arial" w:cs="Arial"/>
                <w:b/>
                <w:lang w:val="en-CA"/>
              </w:rPr>
              <w:tab/>
            </w:r>
          </w:p>
        </w:tc>
        <w:tc>
          <w:tcPr>
            <w:tcW w:w="1872" w:type="dxa"/>
          </w:tcPr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  <w:lang w:val="en-CA"/>
              </w:rPr>
            </w:pPr>
            <w:r w:rsidRPr="00E9510E">
              <w:rPr>
                <w:rFonts w:ascii="Arial" w:hAnsi="Arial" w:cs="Arial"/>
                <w:lang w:val="en-CA"/>
              </w:rPr>
              <w:t>-Explanations of content are thorough and insightful</w:t>
            </w:r>
            <w:r w:rsidRPr="00E9510E">
              <w:rPr>
                <w:rFonts w:ascii="Arial" w:hAnsi="Arial" w:cs="Arial"/>
                <w:lang w:val="en-CA"/>
              </w:rPr>
              <w:t xml:space="preserve"> </w:t>
            </w:r>
          </w:p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>-</w:t>
            </w:r>
            <w:r w:rsidRPr="00E9510E">
              <w:rPr>
                <w:rFonts w:ascii="Arial" w:hAnsi="Arial" w:cs="Arial"/>
                <w:lang w:val="en-CA"/>
              </w:rPr>
              <w:t>The writing demonstrates confident control of usage and mechanics</w:t>
            </w:r>
          </w:p>
          <w:p w:rsidR="00E9510E" w:rsidRPr="00E9510E" w:rsidRDefault="00E9510E" w:rsidP="00086E40">
            <w:pPr>
              <w:spacing w:after="0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>-The relative absence of errors is impressive considering the complexity of the response.</w:t>
            </w:r>
          </w:p>
        </w:tc>
        <w:tc>
          <w:tcPr>
            <w:tcW w:w="1873" w:type="dxa"/>
          </w:tcPr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  <w:lang w:val="en-CA"/>
              </w:rPr>
            </w:pPr>
            <w:r w:rsidRPr="00E9510E">
              <w:rPr>
                <w:rFonts w:ascii="Arial" w:hAnsi="Arial" w:cs="Arial"/>
                <w:lang w:val="en-CA"/>
              </w:rPr>
              <w:t>-Explanations of content are good</w:t>
            </w:r>
            <w:r w:rsidRPr="00E9510E">
              <w:rPr>
                <w:rFonts w:ascii="Arial" w:hAnsi="Arial" w:cs="Arial"/>
                <w:lang w:val="en-CA"/>
              </w:rPr>
              <w:t xml:space="preserve"> </w:t>
            </w:r>
          </w:p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>-The writing demonstrates competent control of usage and mechanics</w:t>
            </w:r>
          </w:p>
          <w:p w:rsidR="00E9510E" w:rsidRPr="00E9510E" w:rsidRDefault="00E9510E" w:rsidP="00086E40">
            <w:pPr>
              <w:spacing w:after="0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>-Any errors do not reduce the clarity or interrupt the flow of the writing</w:t>
            </w:r>
          </w:p>
        </w:tc>
        <w:tc>
          <w:tcPr>
            <w:tcW w:w="1886" w:type="dxa"/>
          </w:tcPr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  <w:lang w:val="en-CA"/>
              </w:rPr>
            </w:pPr>
            <w:r w:rsidRPr="00E9510E">
              <w:rPr>
                <w:rFonts w:ascii="Arial" w:hAnsi="Arial" w:cs="Arial"/>
                <w:lang w:val="en-CA"/>
              </w:rPr>
              <w:t>-Explanations of content needs to offer more detail</w:t>
            </w:r>
            <w:r w:rsidRPr="00E9510E">
              <w:rPr>
                <w:rFonts w:ascii="Arial" w:hAnsi="Arial" w:cs="Arial"/>
                <w:lang w:val="en-CA"/>
              </w:rPr>
              <w:t xml:space="preserve"> </w:t>
            </w:r>
          </w:p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>-</w:t>
            </w:r>
            <w:r w:rsidRPr="00E9510E">
              <w:rPr>
                <w:rFonts w:ascii="Arial" w:hAnsi="Arial" w:cs="Arial"/>
                <w:lang w:val="en-CA"/>
              </w:rPr>
              <w:t xml:space="preserve">The writing demonstrates general control of usage and mechanics </w:t>
            </w:r>
          </w:p>
          <w:p w:rsidR="00E9510E" w:rsidRPr="00E9510E" w:rsidRDefault="00E9510E" w:rsidP="00086E40">
            <w:pPr>
              <w:spacing w:after="0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>-Errors that are present may reduce the clarity or interrupt the flow of the response</w:t>
            </w:r>
          </w:p>
        </w:tc>
        <w:tc>
          <w:tcPr>
            <w:tcW w:w="1873" w:type="dxa"/>
          </w:tcPr>
          <w:p w:rsidR="00E9510E" w:rsidRPr="00E9510E" w:rsidRDefault="00E9510E" w:rsidP="00E9510E">
            <w:pPr>
              <w:spacing w:before="2" w:after="2"/>
              <w:rPr>
                <w:rFonts w:ascii="Arial" w:hAnsi="Arial" w:cs="Arial"/>
                <w:lang w:val="en-CA"/>
              </w:rPr>
            </w:pPr>
            <w:r w:rsidRPr="00E9510E">
              <w:rPr>
                <w:rFonts w:ascii="Arial" w:hAnsi="Arial" w:cs="Arial"/>
                <w:lang w:val="en-CA"/>
              </w:rPr>
              <w:t>-Explanations of content are vague or missing</w:t>
            </w:r>
          </w:p>
          <w:p w:rsidR="00E9510E" w:rsidRPr="00E9510E" w:rsidRDefault="00E9510E" w:rsidP="00086E40">
            <w:pPr>
              <w:spacing w:beforeLines="1" w:before="2" w:afterLines="1" w:after="2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 xml:space="preserve">-The writing demonstrates faltering control of usage and mechanics  </w:t>
            </w:r>
          </w:p>
          <w:p w:rsidR="00E9510E" w:rsidRPr="00E9510E" w:rsidRDefault="00E9510E" w:rsidP="00086E40">
            <w:pPr>
              <w:spacing w:after="0"/>
              <w:rPr>
                <w:rFonts w:ascii="Arial" w:hAnsi="Arial" w:cs="Arial"/>
              </w:rPr>
            </w:pPr>
            <w:r w:rsidRPr="00E9510E">
              <w:rPr>
                <w:rFonts w:ascii="Arial" w:hAnsi="Arial" w:cs="Arial"/>
                <w:lang w:val="en-CA"/>
              </w:rPr>
              <w:t>-Errors reduce the clarity and interrupt the flow of the writing</w:t>
            </w:r>
          </w:p>
        </w:tc>
      </w:tr>
    </w:tbl>
    <w:p w:rsidR="00E9510E" w:rsidRDefault="00E9510E"/>
    <w:sectPr w:rsidR="00E9510E" w:rsidSect="009315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10E"/>
    <w:rsid w:val="00931533"/>
    <w:rsid w:val="009D4B2E"/>
    <w:rsid w:val="00E9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0D3C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10E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10E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1219</Characters>
  <Application>Microsoft Macintosh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cp:lastPrinted>2013-10-28T19:46:00Z</cp:lastPrinted>
  <dcterms:created xsi:type="dcterms:W3CDTF">2013-10-28T19:43:00Z</dcterms:created>
  <dcterms:modified xsi:type="dcterms:W3CDTF">2013-10-28T19:47:00Z</dcterms:modified>
</cp:coreProperties>
</file>